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5E5" w:rsidRDefault="00C615E5" w:rsidP="00C615E5">
      <w:pPr>
        <w:jc w:val="center"/>
        <w:rPr>
          <w:b/>
          <w:sz w:val="40"/>
          <w:szCs w:val="40"/>
          <w:lang w:val="en-US"/>
        </w:rPr>
      </w:pPr>
      <w:bookmarkStart w:id="0" w:name="_GoBack"/>
      <w:r w:rsidRPr="006E6562">
        <w:rPr>
          <w:b/>
          <w:sz w:val="40"/>
          <w:szCs w:val="40"/>
          <w:lang w:val="uz-Cyrl-UZ"/>
        </w:rPr>
        <w:t>Метафизика даврининг умумий тавсифи</w:t>
      </w:r>
    </w:p>
    <w:bookmarkEnd w:id="0"/>
    <w:p w:rsidR="006E6562" w:rsidRPr="006E6562" w:rsidRDefault="006E6562" w:rsidP="00C615E5">
      <w:pPr>
        <w:jc w:val="center"/>
        <w:rPr>
          <w:b/>
          <w:sz w:val="40"/>
          <w:szCs w:val="40"/>
          <w:lang w:val="en-US"/>
        </w:rPr>
      </w:pPr>
    </w:p>
    <w:p w:rsidR="00C615E5" w:rsidRPr="00F12474" w:rsidRDefault="00C615E5" w:rsidP="00C615E5">
      <w:pPr>
        <w:ind w:firstLine="720"/>
        <w:jc w:val="both"/>
        <w:rPr>
          <w:sz w:val="28"/>
          <w:szCs w:val="28"/>
          <w:lang w:val="uz-Cyrl-UZ"/>
        </w:rPr>
      </w:pPr>
      <w:r w:rsidRPr="00F12474">
        <w:rPr>
          <w:sz w:val="28"/>
          <w:szCs w:val="28"/>
          <w:lang w:val="uz-Cyrl-UZ"/>
        </w:rPr>
        <w:t xml:space="preserve">Ф. Энгельснинг «Табиат диалектикаси» асарида кўрсатилишича, табиатни ҳозиргача тадқиқ этиш солномаси </w:t>
      </w:r>
      <w:r w:rsidRPr="00F12474">
        <w:rPr>
          <w:sz w:val="28"/>
          <w:szCs w:val="28"/>
          <w:lang w:val="en-US"/>
        </w:rPr>
        <w:t>XV</w:t>
      </w:r>
      <w:r w:rsidRPr="00F12474">
        <w:rPr>
          <w:sz w:val="28"/>
          <w:szCs w:val="28"/>
        </w:rPr>
        <w:t xml:space="preserve"> </w:t>
      </w:r>
      <w:r w:rsidRPr="00F12474">
        <w:rPr>
          <w:sz w:val="28"/>
          <w:szCs w:val="28"/>
          <w:lang w:val="uz-Cyrl-UZ"/>
        </w:rPr>
        <w:t>асрнинг иккинчи. ярмидан бошланган. Бу давр фанда «уйғониш» даври деб аталган. Бу даврга келиб, қирол ҳокимияти шаҳар аҳолисига таяниб, феодалдворянларнинг кучқудратини синдиради ва йирик монархиялар барпо этади. Шу монархиялар асосида ҳозирги замон Европа давлатлари ва буржуа жамияти шаклланган. Савдо капиталининг ўсиши ва савдо муносабатларининг ривожланиши янги бозорлар, савдо объектлари зарурлигини тақозо этади. Янги бозорларни излаш ва ўзга мамлакатларни босиб олиб, табиий бойликларини талаш мақсадида жуда кўп экспедициялар уюштирилади.</w:t>
      </w:r>
    </w:p>
    <w:p w:rsidR="00C615E5" w:rsidRPr="00F12474" w:rsidRDefault="00C615E5" w:rsidP="00C615E5">
      <w:pPr>
        <w:ind w:firstLine="720"/>
        <w:jc w:val="both"/>
        <w:rPr>
          <w:sz w:val="28"/>
          <w:szCs w:val="28"/>
          <w:lang w:val="uz-Cyrl-UZ"/>
        </w:rPr>
      </w:pPr>
      <w:proofErr w:type="gramStart"/>
      <w:r w:rsidRPr="00F12474">
        <w:rPr>
          <w:sz w:val="28"/>
          <w:szCs w:val="28"/>
          <w:lang w:val="en-US"/>
        </w:rPr>
        <w:t>XV</w:t>
      </w:r>
      <w:r w:rsidRPr="00F12474">
        <w:rPr>
          <w:sz w:val="28"/>
          <w:szCs w:val="28"/>
        </w:rPr>
        <w:t xml:space="preserve"> </w:t>
      </w:r>
      <w:r w:rsidRPr="00F12474">
        <w:rPr>
          <w:sz w:val="28"/>
          <w:szCs w:val="28"/>
          <w:lang w:val="uz-Cyrl-UZ"/>
        </w:rPr>
        <w:t>асрнинг ярми буюк географик кашфиётлар билан характерланади.</w:t>
      </w:r>
      <w:proofErr w:type="gramEnd"/>
      <w:r w:rsidRPr="00F12474">
        <w:rPr>
          <w:sz w:val="28"/>
          <w:szCs w:val="28"/>
          <w:lang w:val="uz-Cyrl-UZ"/>
        </w:rPr>
        <w:t xml:space="preserve"> </w:t>
      </w:r>
      <w:proofErr w:type="gramStart"/>
      <w:r w:rsidRPr="00F12474">
        <w:rPr>
          <w:sz w:val="28"/>
          <w:szCs w:val="28"/>
          <w:lang w:val="en-US"/>
        </w:rPr>
        <w:t>XV</w:t>
      </w:r>
      <w:r w:rsidRPr="00F12474">
        <w:rPr>
          <w:sz w:val="28"/>
          <w:szCs w:val="28"/>
        </w:rPr>
        <w:t xml:space="preserve"> </w:t>
      </w:r>
      <w:r w:rsidRPr="00F12474">
        <w:rPr>
          <w:sz w:val="28"/>
          <w:szCs w:val="28"/>
          <w:lang w:val="uz-Cyrl-UZ"/>
        </w:rPr>
        <w:t>асрда Афанасий Никитин қуруқлик орқали, Васко да Гама денгиз йўли орқалн Ҳиндистонни кашф этадилар.</w:t>
      </w:r>
      <w:proofErr w:type="gramEnd"/>
      <w:r w:rsidRPr="00F12474">
        <w:rPr>
          <w:sz w:val="28"/>
          <w:szCs w:val="28"/>
          <w:lang w:val="uz-Cyrl-UZ"/>
        </w:rPr>
        <w:t xml:space="preserve"> Улардан анчагина олдин Урта Осиёлик олимлардан Абу Райҳон Беруний, Носир Хисрав, кейинчалик Заҳириддин Муҳаммад Бобир, Муҳаммад Ҳайдар Мирза Афғонистон орқали Ҳиндистонга борганлар. Абдураззоқ Самарқандий эса ғарбдан Ҳинд океани орқали кемада бориб, Ҳиндистоннинг жанубий районларида бўлган'. Христофор Колумб 1492—94 йилларда Америка, </w:t>
      </w:r>
      <w:r w:rsidRPr="00F12474">
        <w:rPr>
          <w:bCs/>
          <w:sz w:val="28"/>
          <w:szCs w:val="28"/>
          <w:lang w:val="uz-Cyrl-UZ"/>
        </w:rPr>
        <w:t xml:space="preserve">Қуба </w:t>
      </w:r>
      <w:r w:rsidRPr="00F12474">
        <w:rPr>
          <w:sz w:val="28"/>
          <w:szCs w:val="28"/>
          <w:lang w:val="uz-Cyrl-UZ"/>
        </w:rPr>
        <w:t xml:space="preserve">ва Гантель, ПортоРико, </w:t>
      </w:r>
      <w:r w:rsidRPr="00F12474">
        <w:rPr>
          <w:bCs/>
          <w:sz w:val="28"/>
          <w:szCs w:val="28"/>
          <w:lang w:val="uz-Cyrl-UZ"/>
        </w:rPr>
        <w:t xml:space="preserve">Ямайкани </w:t>
      </w:r>
      <w:r w:rsidRPr="00F12474">
        <w:rPr>
          <w:sz w:val="28"/>
          <w:szCs w:val="28"/>
          <w:lang w:val="uz-Cyrl-UZ"/>
        </w:rPr>
        <w:t xml:space="preserve">кашф этади ва Абу Райҳон Берунийнинг Ер куррасининг ғарбий палласида катта қуруқлик борлиги тўғрисидаги тахминни амалда исботлаб беради. Америго Веспуччи эса 1501 йили Жанубий Америка соҳилларини текширади. 1519—1522 йилларда Фернан Магеллан Ер куррасини биринчи марта айланиб чиқади. Ниҳоят, 1770—1771 йилларда инглиз Джеймс Кук Австралияни кашф этади. Шу тариқа </w:t>
      </w:r>
      <w:r w:rsidRPr="00F12474">
        <w:rPr>
          <w:bCs/>
          <w:sz w:val="28"/>
          <w:szCs w:val="28"/>
          <w:lang w:val="uz-Cyrl-UZ"/>
        </w:rPr>
        <w:t xml:space="preserve">дунёнинг </w:t>
      </w:r>
      <w:r w:rsidRPr="00F12474">
        <w:rPr>
          <w:sz w:val="28"/>
          <w:szCs w:val="28"/>
          <w:lang w:val="uz-Cyrl-UZ"/>
        </w:rPr>
        <w:t xml:space="preserve">ҳозирги замон харитаси яратилади. Узга ерлар аҳолиси билан савдосотиқ ва иқтисодий </w:t>
      </w:r>
      <w:r w:rsidRPr="00F12474">
        <w:rPr>
          <w:bCs/>
          <w:sz w:val="28"/>
          <w:szCs w:val="28"/>
          <w:lang w:val="uz-Cyrl-UZ"/>
        </w:rPr>
        <w:t xml:space="preserve">алоқалар </w:t>
      </w:r>
      <w:r w:rsidRPr="00F12474">
        <w:rPr>
          <w:sz w:val="28"/>
          <w:szCs w:val="28"/>
          <w:lang w:val="uz-Cyrl-UZ"/>
        </w:rPr>
        <w:t>боғланиши Европадаги кўпгина давлатларда ишлаб чиқаришни кенгайтиришга имкон беради. Оқибатда XV асрнинг охирига келиб, Европадаги кўп давлатларда ишлаб чиқаришнинг асосий тармоқлари бўйича техник инқилоб амалга оширилади. 1665 йили буғ машинаси, 1667 йилга келиб механик машина кашф этилади. Жамиятнинг ривожланиши фан, адабиёт, санъат ва техниканинг кенг кўламда ривожланиши учун шартшароит вужудга келтиради. Шу сабабли бу даврга келиб, Европадаги Оксфорд, Кембридж, Рим, Париж, Прага, Вена каби йирик шаҳарларда дастлабки университетлар ташкил этнлади. Улар табиийилмий билимларни тарқатиш манбаига, илмфан дурдоналарини сақлаш марказига айланади.</w:t>
      </w:r>
    </w:p>
    <w:p w:rsidR="00C615E5" w:rsidRPr="00F12474" w:rsidRDefault="00C615E5" w:rsidP="00C615E5">
      <w:pPr>
        <w:jc w:val="both"/>
        <w:rPr>
          <w:sz w:val="28"/>
          <w:szCs w:val="28"/>
          <w:lang w:val="uz-Cyrl-UZ"/>
        </w:rPr>
      </w:pPr>
      <w:r w:rsidRPr="00F12474">
        <w:rPr>
          <w:sz w:val="28"/>
          <w:szCs w:val="28"/>
          <w:lang w:val="uz-Cyrl-UZ"/>
        </w:rPr>
        <w:t xml:space="preserve">Бироқ диний ғоя, эски феодал тартибларни ҳимоя қилувчи черков фан ва маърифат тараққиётига қарши қаттиқ кураш бошлайди. </w:t>
      </w:r>
      <w:proofErr w:type="gramStart"/>
      <w:r w:rsidRPr="00F12474">
        <w:rPr>
          <w:sz w:val="28"/>
          <w:szCs w:val="28"/>
          <w:lang w:val="en-US"/>
        </w:rPr>
        <w:t>XIII</w:t>
      </w:r>
      <w:r w:rsidRPr="00F12474">
        <w:rPr>
          <w:sz w:val="28"/>
          <w:szCs w:val="28"/>
        </w:rPr>
        <w:t xml:space="preserve"> </w:t>
      </w:r>
      <w:r w:rsidRPr="00F12474">
        <w:rPr>
          <w:sz w:val="28"/>
          <w:szCs w:val="28"/>
          <w:lang w:val="uz-Cyrl-UZ"/>
        </w:rPr>
        <w:t>асрда Католик черкови махсус диний суд—инквизицияни таъсис этди.</w:t>
      </w:r>
      <w:proofErr w:type="gramEnd"/>
      <w:r w:rsidRPr="00F12474">
        <w:rPr>
          <w:sz w:val="28"/>
          <w:szCs w:val="28"/>
          <w:lang w:val="uz-Cyrl-UZ"/>
        </w:rPr>
        <w:t xml:space="preserve"> Бу суднинг </w:t>
      </w:r>
      <w:r w:rsidRPr="00F12474">
        <w:rPr>
          <w:sz w:val="28"/>
          <w:szCs w:val="28"/>
          <w:lang w:val="uz-Cyrl-UZ"/>
        </w:rPr>
        <w:lastRenderedPageBreak/>
        <w:t>вазифаси диний таълимот ва черков ақидаларига қарши чиққанларга аёвсиз кураш олиб боришдан иборат эди. Инквизиция беш аср ҳукмронлик қилган бўлса, шу вақт мобайнида фақат Испаниянинг ўзида унинг ҳукми билан 35000 киши оловда ёндирилиб, 300 000 киши турли қийноқларга мубтало қилинди. Лекин инквизициянинг бу қийноқларига қарамай, фан астасекин ривожлана борди. Чунки бу даврда узоқ жойларга сафарга чиқмаган, 4—5 тилда гаплаша олмаган, бир неча соҳада ижод қилмаган бирорта буюк киши деярли топилмас эди. Уйғониш даврининг энг машҳур намояндаларидан бири бўлган италиялик Леонардо да Винчини мисолга олсак, у фақат улуғ рассомгина эмас, шу билан бирга улуғ математик, механик, инженер бўлиб, физиканинг бир қанча соҳаларида ажойиб кашфиётлар қилган сиймо эди.</w:t>
      </w:r>
    </w:p>
    <w:p w:rsidR="00C615E5" w:rsidRPr="00F12474" w:rsidRDefault="00C615E5" w:rsidP="00C615E5">
      <w:pPr>
        <w:jc w:val="both"/>
        <w:rPr>
          <w:sz w:val="28"/>
          <w:szCs w:val="28"/>
          <w:lang w:val="uz-Cyrl-UZ"/>
        </w:rPr>
      </w:pPr>
      <w:proofErr w:type="gramStart"/>
      <w:r w:rsidRPr="00F12474">
        <w:rPr>
          <w:sz w:val="28"/>
          <w:szCs w:val="28"/>
          <w:lang w:val="en-US"/>
        </w:rPr>
        <w:t>XV</w:t>
      </w:r>
      <w:r w:rsidRPr="00F12474">
        <w:rPr>
          <w:sz w:val="28"/>
          <w:szCs w:val="28"/>
          <w:lang w:val="uz-Cyrl-UZ"/>
        </w:rPr>
        <w:t>—</w:t>
      </w:r>
      <w:r w:rsidRPr="00F12474">
        <w:rPr>
          <w:sz w:val="28"/>
          <w:szCs w:val="28"/>
          <w:lang w:val="en-US"/>
        </w:rPr>
        <w:t>XVIII</w:t>
      </w:r>
      <w:r w:rsidRPr="00F12474">
        <w:rPr>
          <w:sz w:val="28"/>
          <w:szCs w:val="28"/>
        </w:rPr>
        <w:t xml:space="preserve"> </w:t>
      </w:r>
      <w:r w:rsidRPr="00F12474">
        <w:rPr>
          <w:sz w:val="28"/>
          <w:szCs w:val="28"/>
          <w:lang w:val="uz-Cyrl-UZ"/>
        </w:rPr>
        <w:t>асрларга келиб, география, физика, математика, астрономия, картография бирмунча ривожланди.</w:t>
      </w:r>
      <w:proofErr w:type="gramEnd"/>
      <w:r w:rsidRPr="00F12474">
        <w:rPr>
          <w:sz w:val="28"/>
          <w:szCs w:val="28"/>
          <w:lang w:val="uz-Cyrl-UZ"/>
        </w:rPr>
        <w:t xml:space="preserve"> Польшалик олим Николай Коперник ўз тадқиқотларига асосланиб, юнон астрономи Птоломейнинг геоцентрик системаси нотўғри эканлигини ва Ер бошқа сайёралар сингари Қуёш атрофида ҳамда ўз ўқи атрофида айланиб туришини исботлаб берди ва гелиоцентрик назарияга асос солди. Рим папаси эса Коперник таълимоти диний ақидаларга қарши эканлигини, бу таълимот изидан борганларнинг ҳаммаси қувғин остига олинишини эълон қилди. Черков таъқибига қарамай, италиялик олим Жордано Бруно (1548—1600) Коперник таълимотини ривожлантирди ҳамда коинот бепоён, бизнинг Қуёш системамиз коинотдаги ягона система эмас, балки коинот бир неча система ва дунёлардан ташкил топган, унинг ривожланиши қарамақарши кучлар курашидан иборат, деб таъкидлайди. Олим ана шу илғор фикрлари учун 1600 йили инквизиция фармонига мувофиқ гулга ташлаб куйдирилди. Инквизициянинг ҳар қандай қаршилигига қарамай, жамият тараққиёти тақозоси билан табииётшунослик фан сифатида ривожлана бошлайди.</w:t>
      </w:r>
    </w:p>
    <w:p w:rsidR="00C615E5" w:rsidRPr="00F12474" w:rsidRDefault="00C615E5" w:rsidP="00C615E5">
      <w:pPr>
        <w:ind w:firstLine="720"/>
        <w:jc w:val="both"/>
        <w:rPr>
          <w:sz w:val="28"/>
          <w:szCs w:val="28"/>
        </w:rPr>
      </w:pPr>
      <w:r w:rsidRPr="00F12474">
        <w:rPr>
          <w:sz w:val="28"/>
          <w:szCs w:val="28"/>
          <w:lang w:val="uz-Cyrl-UZ"/>
        </w:rPr>
        <w:t>Уйғониш давридаги табииётшунослик дастлабки материал тўплаш билан характерланади. Шунга кўра, унинг баъзи бир соҳалари шакллана бошлайди. Чунончи, Декарт аналитик геометрияни, Непер логарифмни, Лейбниц дифференциал ва интеграл ҳисоблаш усулларини, астрономия соҳасида Кеплер сайёраларнинг ҳаракатланиш қонунларини кашф этдилар. Ньютон эса уларга материя ҳаракатининг умумий қонунлари нуқтаи назаридан ёндашди. Физика (агар амалиёт зарурияти туфайли вужудга келган оптикани ҳисобга олмаганда) эндигина вужудга келиш босқичида эди. Геологиянинг фақат минералогия соҳаси пайдо бўлиб, палеонтология тўғрисида сўз юритиш мумкин эмас эди. Биология соҳасида ботаника ва зоологияга доир материалларни тартибга солиш асосий ўринни эгаллади.</w:t>
      </w:r>
    </w:p>
    <w:p w:rsidR="00C615E5" w:rsidRPr="00F12474" w:rsidRDefault="00C615E5" w:rsidP="00C615E5">
      <w:pPr>
        <w:ind w:firstLine="720"/>
        <w:jc w:val="both"/>
        <w:rPr>
          <w:sz w:val="28"/>
          <w:szCs w:val="28"/>
          <w:lang w:val="uz-Cyrl-UZ"/>
        </w:rPr>
      </w:pPr>
      <w:r w:rsidRPr="00F12474">
        <w:rPr>
          <w:sz w:val="28"/>
          <w:szCs w:val="28"/>
          <w:lang w:val="uz-Cyrl-UZ"/>
        </w:rPr>
        <w:t xml:space="preserve">Урта асрлардагига қараганда уйғониш даврида табиат тўғрисидаги билимлар анчагина ривожланган бўлсада, </w:t>
      </w:r>
      <w:r w:rsidRPr="00F12474">
        <w:rPr>
          <w:sz w:val="28"/>
          <w:szCs w:val="28"/>
          <w:lang w:val="en-US"/>
        </w:rPr>
        <w:t>XV</w:t>
      </w:r>
      <w:r w:rsidRPr="00F12474">
        <w:rPr>
          <w:sz w:val="28"/>
          <w:szCs w:val="28"/>
          <w:lang w:val="uz-Cyrl-UZ"/>
        </w:rPr>
        <w:t>—</w:t>
      </w:r>
      <w:r w:rsidRPr="00F12474">
        <w:rPr>
          <w:sz w:val="28"/>
          <w:szCs w:val="28"/>
          <w:lang w:val="en-US"/>
        </w:rPr>
        <w:t>XVIII</w:t>
      </w:r>
      <w:r w:rsidRPr="00F12474">
        <w:rPr>
          <w:sz w:val="28"/>
          <w:szCs w:val="28"/>
        </w:rPr>
        <w:t xml:space="preserve"> </w:t>
      </w:r>
      <w:r w:rsidRPr="00F12474">
        <w:rPr>
          <w:sz w:val="28"/>
          <w:szCs w:val="28"/>
          <w:lang w:val="uz-Cyrl-UZ"/>
        </w:rPr>
        <w:t xml:space="preserve">асрларда метафизик </w:t>
      </w:r>
      <w:r w:rsidRPr="00F12474">
        <w:rPr>
          <w:sz w:val="28"/>
          <w:szCs w:val="28"/>
          <w:lang w:val="uz-Cyrl-UZ"/>
        </w:rPr>
        <w:lastRenderedPageBreak/>
        <w:t>дунёқараш ҳукмронлик қилди. Шунга кўра, табиат бирбиридан ажралиб қолган, ўзаро боғлиқ бўлмаган алоҳида нарсаҳодисаларнинг тасодифий тўплами, деб эътироф қилинди ва ундаги ривожланиш жараёни инкор этилди. Энгельс муайян даврни таҳлил қилиб, «... текширилаётган давр учун айниқса хос бўлган нарса, бу — ўзига хос умумий дунёқарашнинг вужудга келтирилиши бўлиб, унинг маркази табиатнинг мутлақ ўзгармаслиги тўғрисидаги тасаввурдан иборатдир. Бу қарашга кўра, табиат қандай йўл билан вужудга келган бўлмасин, модомики мавжуд экан, у бунёд бўлгандан буён доимо ўзгаришсиз қолиб келган»1 деб таъкидлайди.</w:t>
      </w:r>
    </w:p>
    <w:p w:rsidR="00C53144" w:rsidRPr="00C615E5" w:rsidRDefault="00C53144">
      <w:pPr>
        <w:rPr>
          <w:lang w:val="uz-Cyrl-UZ"/>
        </w:rPr>
      </w:pPr>
    </w:p>
    <w:sectPr w:rsidR="00C53144" w:rsidRPr="00C615E5"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5E5"/>
    <w:rsid w:val="006E6562"/>
    <w:rsid w:val="00707144"/>
    <w:rsid w:val="008D4083"/>
    <w:rsid w:val="00A93C87"/>
    <w:rsid w:val="00B10225"/>
    <w:rsid w:val="00C53144"/>
    <w:rsid w:val="00C53F18"/>
    <w:rsid w:val="00C615E5"/>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5E5"/>
    <w:pPr>
      <w:widowControl w:val="0"/>
      <w:autoSpaceDE w:val="0"/>
      <w:autoSpaceDN w:val="0"/>
      <w:adjustRightInd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5E5"/>
    <w:pPr>
      <w:widowControl w:val="0"/>
      <w:autoSpaceDE w:val="0"/>
      <w:autoSpaceDN w:val="0"/>
      <w:adjustRightInd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868</Words>
  <Characters>4949</Characters>
  <Application>Microsoft Office Word</Application>
  <DocSecurity>0</DocSecurity>
  <Lines>41</Lines>
  <Paragraphs>11</Paragraphs>
  <ScaleCrop>false</ScaleCrop>
  <Company/>
  <LinksUpToDate>false</LinksUpToDate>
  <CharactersWithSpaces>5806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HP</cp:lastModifiedBy>
  <cp:revision>2</cp:revision>
  <dcterms:created xsi:type="dcterms:W3CDTF">2012-09-26T12:38:00Z</dcterms:created>
  <dcterms:modified xsi:type="dcterms:W3CDTF">2012-12-24T12:04:00Z</dcterms:modified>
</cp:coreProperties>
</file>